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44" w:rsidRDefault="00572891">
      <w:pPr>
        <w:jc w:val="center"/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BFB8A23">
            <wp:simplePos x="0" y="0"/>
            <wp:positionH relativeFrom="column">
              <wp:posOffset>21515</wp:posOffset>
            </wp:positionH>
            <wp:positionV relativeFrom="paragraph">
              <wp:posOffset>-166744</wp:posOffset>
            </wp:positionV>
            <wp:extent cx="1115695" cy="763793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29" cy="77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7680961</wp:posOffset>
            </wp:positionH>
            <wp:positionV relativeFrom="paragraph">
              <wp:posOffset>112955</wp:posOffset>
            </wp:positionV>
            <wp:extent cx="1866452" cy="447582"/>
            <wp:effectExtent l="0" t="0" r="63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26" cy="4799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C3C44" w:rsidRDefault="004C3C44">
      <w:pPr>
        <w:jc w:val="center"/>
        <w:rPr>
          <w:rFonts w:ascii="Lato" w:eastAsia="Lato" w:hAnsi="Lato" w:cs="Lato"/>
          <w:b/>
          <w:sz w:val="20"/>
          <w:szCs w:val="20"/>
        </w:rPr>
      </w:pPr>
    </w:p>
    <w:p w:rsidR="004C3C44" w:rsidRDefault="004C3C44">
      <w:pPr>
        <w:jc w:val="center"/>
        <w:rPr>
          <w:rFonts w:ascii="Lato" w:eastAsia="Lato" w:hAnsi="Lato" w:cs="Lato"/>
          <w:b/>
          <w:sz w:val="20"/>
          <w:szCs w:val="20"/>
        </w:rPr>
      </w:pPr>
    </w:p>
    <w:p w:rsidR="004C3C44" w:rsidRPr="00572891" w:rsidRDefault="00572891" w:rsidP="00572891">
      <w:pPr>
        <w:tabs>
          <w:tab w:val="left" w:pos="839"/>
          <w:tab w:val="center" w:pos="7699"/>
        </w:tabs>
        <w:rPr>
          <w:rFonts w:ascii="Arial" w:eastAsia="Lato" w:hAnsi="Arial" w:cs="Arial"/>
          <w:sz w:val="28"/>
          <w:szCs w:val="28"/>
        </w:rPr>
      </w:pPr>
      <w:r>
        <w:rPr>
          <w:rFonts w:ascii="Arial" w:eastAsia="Lato" w:hAnsi="Arial" w:cs="Arial"/>
          <w:b/>
          <w:sz w:val="28"/>
          <w:szCs w:val="28"/>
        </w:rPr>
        <w:tab/>
      </w:r>
      <w:r>
        <w:rPr>
          <w:rFonts w:ascii="Arial" w:eastAsia="Lato" w:hAnsi="Arial" w:cs="Arial"/>
          <w:b/>
          <w:sz w:val="28"/>
          <w:szCs w:val="28"/>
        </w:rPr>
        <w:tab/>
      </w:r>
      <w:r w:rsidR="003F667A" w:rsidRPr="00572891">
        <w:rPr>
          <w:rFonts w:ascii="Arial" w:eastAsia="Lato" w:hAnsi="Arial" w:cs="Arial"/>
          <w:b/>
          <w:sz w:val="28"/>
          <w:szCs w:val="28"/>
        </w:rPr>
        <w:t>Person Specification – Teaching Assistant</w:t>
      </w:r>
    </w:p>
    <w:p w:rsidR="004C3C44" w:rsidRDefault="003F667A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i/>
          <w:sz w:val="20"/>
          <w:szCs w:val="20"/>
        </w:rPr>
        <w:t>This person specification should be used in relation to the relevant Job Description</w:t>
      </w:r>
    </w:p>
    <w:tbl>
      <w:tblPr>
        <w:tblStyle w:val="a"/>
        <w:tblW w:w="16155" w:type="dxa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6378"/>
        <w:gridCol w:w="7814"/>
      </w:tblGrid>
      <w:tr w:rsidR="004C3C44" w:rsidRPr="00572891" w:rsidTr="00572891">
        <w:trPr>
          <w:trHeight w:val="570"/>
        </w:trPr>
        <w:tc>
          <w:tcPr>
            <w:tcW w:w="1963" w:type="dxa"/>
          </w:tcPr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</w:tc>
        <w:tc>
          <w:tcPr>
            <w:tcW w:w="6378" w:type="dxa"/>
          </w:tcPr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  <w:p w:rsidR="004C3C44" w:rsidRPr="00572891" w:rsidRDefault="003F667A">
            <w:pPr>
              <w:rPr>
                <w:rFonts w:ascii="Arial" w:eastAsia="Lato" w:hAnsi="Arial" w:cs="Arial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7814" w:type="dxa"/>
          </w:tcPr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  <w:p w:rsidR="004C3C44" w:rsidRPr="00572891" w:rsidRDefault="003F667A">
            <w:pPr>
              <w:rPr>
                <w:rFonts w:ascii="Arial" w:eastAsia="Lato" w:hAnsi="Arial" w:cs="Arial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b/>
                <w:sz w:val="22"/>
                <w:szCs w:val="22"/>
              </w:rPr>
              <w:t>Desirable</w:t>
            </w: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</w:tc>
      </w:tr>
      <w:tr w:rsidR="004C3C44" w:rsidRPr="00572891" w:rsidTr="00572891">
        <w:trPr>
          <w:trHeight w:val="793"/>
        </w:trPr>
        <w:tc>
          <w:tcPr>
            <w:tcW w:w="1963" w:type="dxa"/>
          </w:tcPr>
          <w:p w:rsidR="004C3C44" w:rsidRPr="00572891" w:rsidRDefault="003F667A">
            <w:pPr>
              <w:rPr>
                <w:rFonts w:ascii="Arial" w:eastAsia="Lato" w:hAnsi="Arial" w:cs="Arial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b/>
                <w:sz w:val="22"/>
                <w:szCs w:val="22"/>
              </w:rPr>
              <w:t xml:space="preserve">Qualifications </w:t>
            </w:r>
          </w:p>
        </w:tc>
        <w:tc>
          <w:tcPr>
            <w:tcW w:w="6378" w:type="dxa"/>
          </w:tcPr>
          <w:p w:rsidR="004C3C44" w:rsidRPr="00572891" w:rsidRDefault="003F667A">
            <w:pPr>
              <w:rPr>
                <w:rFonts w:ascii="Arial" w:eastAsia="Lato" w:hAnsi="Arial" w:cs="Arial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sz w:val="22"/>
                <w:szCs w:val="22"/>
              </w:rPr>
              <w:t>The Teaching Assistant should have:</w:t>
            </w:r>
          </w:p>
          <w:p w:rsidR="004C3C44" w:rsidRPr="00572891" w:rsidRDefault="003F667A" w:rsidP="00572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>good basic education to GCSE level (A-C) in literacy and numeracy, or the equivalent</w:t>
            </w:r>
            <w:bookmarkStart w:id="0" w:name="_GoBack"/>
            <w:bookmarkEnd w:id="0"/>
          </w:p>
        </w:tc>
        <w:tc>
          <w:tcPr>
            <w:tcW w:w="7814" w:type="dxa"/>
          </w:tcPr>
          <w:p w:rsidR="004C3C44" w:rsidRPr="00572891" w:rsidRDefault="003F667A">
            <w:pPr>
              <w:rPr>
                <w:rFonts w:ascii="Arial" w:eastAsia="Lato" w:hAnsi="Arial" w:cs="Arial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sz w:val="22"/>
                <w:szCs w:val="22"/>
              </w:rPr>
              <w:t>In addition, the Teaching Assistant might have experience of:</w:t>
            </w:r>
          </w:p>
          <w:p w:rsidR="004C3C44" w:rsidRPr="00572891" w:rsidRDefault="003F667A">
            <w:pPr>
              <w:numPr>
                <w:ilvl w:val="0"/>
                <w:numId w:val="1"/>
              </w:numPr>
              <w:rPr>
                <w:rFonts w:ascii="Arial" w:eastAsia="Lato" w:hAnsi="Arial" w:cs="Arial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sz w:val="22"/>
                <w:szCs w:val="22"/>
              </w:rPr>
              <w:t xml:space="preserve">A relevant qualification in Childcare and/or Education </w:t>
            </w:r>
          </w:p>
        </w:tc>
      </w:tr>
      <w:tr w:rsidR="004C3C44" w:rsidRPr="00572891" w:rsidTr="00572891">
        <w:tc>
          <w:tcPr>
            <w:tcW w:w="1963" w:type="dxa"/>
          </w:tcPr>
          <w:p w:rsidR="004C3C44" w:rsidRPr="00572891" w:rsidRDefault="003F667A">
            <w:pPr>
              <w:rPr>
                <w:rFonts w:ascii="Arial" w:eastAsia="Lato" w:hAnsi="Arial" w:cs="Arial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b/>
                <w:sz w:val="22"/>
                <w:szCs w:val="22"/>
              </w:rPr>
              <w:t>Experience</w:t>
            </w: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</w:tc>
        <w:tc>
          <w:tcPr>
            <w:tcW w:w="6378" w:type="dxa"/>
          </w:tcPr>
          <w:p w:rsidR="004C3C44" w:rsidRPr="00572891" w:rsidRDefault="003F667A">
            <w:pPr>
              <w:rPr>
                <w:rFonts w:ascii="Arial" w:eastAsia="Lato" w:hAnsi="Arial" w:cs="Arial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sz w:val="22"/>
                <w:szCs w:val="22"/>
              </w:rPr>
              <w:t>The Teaching Assistant should have:</w:t>
            </w:r>
          </w:p>
          <w:p w:rsidR="004C3C44" w:rsidRPr="00572891" w:rsidRDefault="003F66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>Experience of working with young children in an education setting</w:t>
            </w:r>
          </w:p>
          <w:p w:rsidR="004C3C44" w:rsidRPr="00572891" w:rsidRDefault="004C3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14" w:type="dxa"/>
          </w:tcPr>
          <w:p w:rsidR="004C3C44" w:rsidRPr="00572891" w:rsidRDefault="003F6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>In addition, the Teaching Assistant might have experience of:</w:t>
            </w:r>
          </w:p>
          <w:p w:rsidR="004C3C44" w:rsidRPr="00572891" w:rsidRDefault="003F66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>Experience of working with young children with challenging behaviour</w:t>
            </w:r>
          </w:p>
          <w:p w:rsidR="004C3C44" w:rsidRPr="00572891" w:rsidRDefault="003F66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>being a paid worker in play schemes, crèches, after-school clubs or similar.</w:t>
            </w:r>
          </w:p>
        </w:tc>
      </w:tr>
      <w:tr w:rsidR="004C3C44" w:rsidRPr="00572891" w:rsidTr="00572891">
        <w:trPr>
          <w:trHeight w:val="1934"/>
        </w:trPr>
        <w:tc>
          <w:tcPr>
            <w:tcW w:w="1963" w:type="dxa"/>
          </w:tcPr>
          <w:p w:rsidR="004C3C44" w:rsidRPr="00572891" w:rsidRDefault="003F667A">
            <w:pPr>
              <w:rPr>
                <w:rFonts w:ascii="Arial" w:eastAsia="Lato" w:hAnsi="Arial" w:cs="Arial"/>
                <w:sz w:val="22"/>
                <w:szCs w:val="22"/>
              </w:rPr>
            </w:pPr>
            <w:proofErr w:type="gramStart"/>
            <w:r w:rsidRPr="00572891">
              <w:rPr>
                <w:rFonts w:ascii="Arial" w:eastAsia="Lato" w:hAnsi="Arial" w:cs="Arial"/>
                <w:b/>
                <w:sz w:val="22"/>
                <w:szCs w:val="22"/>
              </w:rPr>
              <w:t>Knowledge  and</w:t>
            </w:r>
            <w:proofErr w:type="gramEnd"/>
            <w:r w:rsidRPr="00572891">
              <w:rPr>
                <w:rFonts w:ascii="Arial" w:eastAsia="Lato" w:hAnsi="Arial" w:cs="Arial"/>
                <w:b/>
                <w:sz w:val="22"/>
                <w:szCs w:val="22"/>
              </w:rPr>
              <w:t xml:space="preserve"> Understanding</w:t>
            </w:r>
          </w:p>
        </w:tc>
        <w:tc>
          <w:tcPr>
            <w:tcW w:w="6378" w:type="dxa"/>
          </w:tcPr>
          <w:p w:rsidR="004C3C44" w:rsidRPr="00572891" w:rsidRDefault="003F667A">
            <w:pPr>
              <w:rPr>
                <w:rFonts w:ascii="Arial" w:eastAsia="Lato" w:hAnsi="Arial" w:cs="Arial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sz w:val="22"/>
                <w:szCs w:val="22"/>
              </w:rPr>
              <w:t>The Teaching Assistant should have knowledge and understanding of:</w:t>
            </w:r>
          </w:p>
          <w:p w:rsidR="004C3C44" w:rsidRPr="00572891" w:rsidRDefault="003F66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 xml:space="preserve">the needs of young children; </w:t>
            </w:r>
          </w:p>
          <w:p w:rsidR="004C3C44" w:rsidRPr="00572891" w:rsidRDefault="003F66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 xml:space="preserve">child development and the ways in which children learn; </w:t>
            </w:r>
          </w:p>
          <w:p w:rsidR="004C3C44" w:rsidRPr="00572891" w:rsidRDefault="003F66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 xml:space="preserve">the roles played by various adults in a child’s education; </w:t>
            </w:r>
          </w:p>
          <w:p w:rsidR="004C3C44" w:rsidRPr="00572891" w:rsidRDefault="003F66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>behaviour management strategies;</w:t>
            </w:r>
          </w:p>
          <w:p w:rsidR="004C3C44" w:rsidRPr="00572891" w:rsidRDefault="003F667A">
            <w:pPr>
              <w:numPr>
                <w:ilvl w:val="0"/>
                <w:numId w:val="1"/>
              </w:numPr>
              <w:rPr>
                <w:rFonts w:ascii="Arial" w:eastAsia="Lato" w:hAnsi="Arial" w:cs="Arial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sz w:val="22"/>
                <w:szCs w:val="22"/>
              </w:rPr>
              <w:t>questions related to equal opportunities.</w:t>
            </w:r>
          </w:p>
          <w:p w:rsidR="004C3C44" w:rsidRPr="00572891" w:rsidRDefault="003F667A">
            <w:pPr>
              <w:numPr>
                <w:ilvl w:val="0"/>
                <w:numId w:val="1"/>
              </w:numPr>
              <w:rPr>
                <w:rFonts w:ascii="Arial" w:eastAsia="Lato" w:hAnsi="Arial" w:cs="Arial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sz w:val="22"/>
                <w:szCs w:val="22"/>
              </w:rPr>
              <w:t>Specialism knowledge and understanding of children with challenging behaviour.</w:t>
            </w:r>
          </w:p>
        </w:tc>
        <w:tc>
          <w:tcPr>
            <w:tcW w:w="7814" w:type="dxa"/>
          </w:tcPr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</w:tc>
      </w:tr>
      <w:tr w:rsidR="004C3C44" w:rsidRPr="00572891" w:rsidTr="00572891">
        <w:trPr>
          <w:trHeight w:val="3062"/>
        </w:trPr>
        <w:tc>
          <w:tcPr>
            <w:tcW w:w="1963" w:type="dxa"/>
          </w:tcPr>
          <w:p w:rsidR="004C3C44" w:rsidRPr="00572891" w:rsidRDefault="003F667A">
            <w:pPr>
              <w:rPr>
                <w:rFonts w:ascii="Arial" w:eastAsia="Lato" w:hAnsi="Arial" w:cs="Arial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b/>
                <w:sz w:val="22"/>
                <w:szCs w:val="22"/>
              </w:rPr>
              <w:t>Skills</w:t>
            </w: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  <w:p w:rsidR="004C3C44" w:rsidRPr="00572891" w:rsidRDefault="004C3C44">
            <w:pPr>
              <w:rPr>
                <w:rFonts w:ascii="Arial" w:eastAsia="Lato" w:hAnsi="Arial" w:cs="Arial"/>
                <w:sz w:val="22"/>
                <w:szCs w:val="22"/>
              </w:rPr>
            </w:pPr>
          </w:p>
        </w:tc>
        <w:tc>
          <w:tcPr>
            <w:tcW w:w="6378" w:type="dxa"/>
          </w:tcPr>
          <w:p w:rsidR="004C3C44" w:rsidRPr="00572891" w:rsidRDefault="003F6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 xml:space="preserve">The Teaching Assistant will be able to: </w:t>
            </w:r>
          </w:p>
          <w:p w:rsidR="004C3C44" w:rsidRPr="00572891" w:rsidRDefault="003F66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 xml:space="preserve">help professional staff to achieve their objectives; </w:t>
            </w:r>
          </w:p>
          <w:p w:rsidR="004C3C44" w:rsidRPr="00572891" w:rsidRDefault="003F66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 xml:space="preserve">assist children on an individual basis, in small group and whole class work; </w:t>
            </w:r>
          </w:p>
          <w:p w:rsidR="004C3C44" w:rsidRPr="00572891" w:rsidRDefault="003F66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 xml:space="preserve">explain tasks simply and clearly and foster independence; </w:t>
            </w:r>
          </w:p>
          <w:p w:rsidR="004C3C44" w:rsidRPr="00572891" w:rsidRDefault="003F66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>supervise children, and adhere to defined</w:t>
            </w:r>
          </w:p>
          <w:p w:rsidR="004C3C44" w:rsidRPr="00572891" w:rsidRDefault="003F6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 xml:space="preserve">behaviour management policies; </w:t>
            </w:r>
          </w:p>
          <w:p w:rsidR="004C3C44" w:rsidRPr="00572891" w:rsidRDefault="003F66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 xml:space="preserve">accept and respond to authority and supervision; </w:t>
            </w:r>
          </w:p>
          <w:p w:rsidR="004C3C44" w:rsidRPr="00572891" w:rsidRDefault="003F66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 xml:space="preserve">work with guidance, but under limited supervision; </w:t>
            </w:r>
          </w:p>
          <w:p w:rsidR="004C3C44" w:rsidRPr="00572891" w:rsidRDefault="003F66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 xml:space="preserve">liaise and communicate effectively with others; </w:t>
            </w:r>
          </w:p>
          <w:p w:rsidR="004C3C44" w:rsidRPr="00572891" w:rsidRDefault="003F66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 xml:space="preserve">demonstrate good organisational skills; </w:t>
            </w:r>
          </w:p>
          <w:p w:rsidR="004C3C44" w:rsidRPr="00572891" w:rsidRDefault="003F66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>reflect on and develop professional practice;</w:t>
            </w:r>
          </w:p>
          <w:p w:rsidR="004C3C44" w:rsidRPr="00572891" w:rsidRDefault="003F66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>display work effectively, and make and maintain basic teaching resources.</w:t>
            </w:r>
          </w:p>
        </w:tc>
        <w:tc>
          <w:tcPr>
            <w:tcW w:w="7814" w:type="dxa"/>
          </w:tcPr>
          <w:p w:rsidR="004C3C44" w:rsidRPr="00572891" w:rsidRDefault="003F6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>In addition, the Teaching Assistant might also be able to:</w:t>
            </w:r>
          </w:p>
          <w:p w:rsidR="004C3C44" w:rsidRPr="00572891" w:rsidRDefault="003F6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>demonstrate the skills related to working with children with challenging behaviour</w:t>
            </w:r>
          </w:p>
          <w:p w:rsidR="004C3C44" w:rsidRPr="00572891" w:rsidRDefault="003F6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 xml:space="preserve">monitor, record and make basic assessments about individual progress </w:t>
            </w:r>
          </w:p>
          <w:p w:rsidR="004C3C44" w:rsidRPr="00572891" w:rsidRDefault="003F6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 xml:space="preserve">suggest alternative ways of helping children if they are unable to understand; </w:t>
            </w:r>
          </w:p>
          <w:p w:rsidR="004C3C44" w:rsidRPr="00572891" w:rsidRDefault="003F6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 xml:space="preserve">describe, in simple terms, the process of behaviour management with children; </w:t>
            </w:r>
          </w:p>
          <w:p w:rsidR="004C3C44" w:rsidRPr="00572891" w:rsidRDefault="003F6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 xml:space="preserve">identify gaps in their own experience that they need help in filling; </w:t>
            </w:r>
          </w:p>
          <w:p w:rsidR="004C3C44" w:rsidRPr="00572891" w:rsidRDefault="003F6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ato" w:hAnsi="Arial" w:cs="Arial"/>
                <w:color w:val="000000"/>
                <w:sz w:val="22"/>
                <w:szCs w:val="22"/>
              </w:rPr>
            </w:pPr>
            <w:r w:rsidRPr="00572891">
              <w:rPr>
                <w:rFonts w:ascii="Arial" w:eastAsia="Lato" w:hAnsi="Arial" w:cs="Arial"/>
                <w:color w:val="000000"/>
                <w:sz w:val="22"/>
                <w:szCs w:val="22"/>
              </w:rPr>
              <w:t>demonstrate the ability to learn and adapt from past experience.</w:t>
            </w:r>
          </w:p>
        </w:tc>
      </w:tr>
    </w:tbl>
    <w:p w:rsidR="004C3C44" w:rsidRPr="00572891" w:rsidRDefault="004C3C44">
      <w:pPr>
        <w:rPr>
          <w:rFonts w:ascii="Arial" w:eastAsia="Lato" w:hAnsi="Arial" w:cs="Arial"/>
          <w:sz w:val="22"/>
          <w:szCs w:val="22"/>
        </w:rPr>
      </w:pPr>
    </w:p>
    <w:sectPr w:rsidR="004C3C44" w:rsidRPr="00572891" w:rsidSect="00572891">
      <w:pgSz w:w="16838" w:h="11906" w:orient="landscape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891" w:rsidRDefault="00572891" w:rsidP="00572891">
      <w:r>
        <w:separator/>
      </w:r>
    </w:p>
  </w:endnote>
  <w:endnote w:type="continuationSeparator" w:id="0">
    <w:p w:rsidR="00572891" w:rsidRDefault="00572891" w:rsidP="0057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891" w:rsidRDefault="00572891" w:rsidP="00572891">
      <w:r>
        <w:separator/>
      </w:r>
    </w:p>
  </w:footnote>
  <w:footnote w:type="continuationSeparator" w:id="0">
    <w:p w:rsidR="00572891" w:rsidRDefault="00572891" w:rsidP="0057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1D3D"/>
    <w:multiLevelType w:val="multilevel"/>
    <w:tmpl w:val="AEC8A5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CCB3434"/>
    <w:multiLevelType w:val="multilevel"/>
    <w:tmpl w:val="E7EAB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04E49B9"/>
    <w:multiLevelType w:val="multilevel"/>
    <w:tmpl w:val="0D9A4E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44"/>
    <w:rsid w:val="003F091F"/>
    <w:rsid w:val="003F667A"/>
    <w:rsid w:val="004C3C44"/>
    <w:rsid w:val="00572891"/>
    <w:rsid w:val="00986DD0"/>
    <w:rsid w:val="00F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13CB8-7837-4D12-9592-6D7DE51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728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891"/>
  </w:style>
  <w:style w:type="paragraph" w:styleId="Footer">
    <w:name w:val="footer"/>
    <w:basedOn w:val="Normal"/>
    <w:link w:val="FooterChar"/>
    <w:uiPriority w:val="99"/>
    <w:unhideWhenUsed/>
    <w:rsid w:val="005728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Verity Bayliffe</dc:creator>
  <cp:lastModifiedBy>businessmanager</cp:lastModifiedBy>
  <cp:revision>2</cp:revision>
  <dcterms:created xsi:type="dcterms:W3CDTF">2024-06-27T13:56:00Z</dcterms:created>
  <dcterms:modified xsi:type="dcterms:W3CDTF">2024-06-27T13:56:00Z</dcterms:modified>
</cp:coreProperties>
</file>